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A43F5B" w:rsidRPr="00BB55D6" w:rsidTr="00F7686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A43F5B" w:rsidRPr="00BB55D6" w:rsidRDefault="00A43F5B" w:rsidP="00F768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81AC68" wp14:editId="61BFD1FE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6E7F0AA" wp14:editId="5B08791B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A43F5B" w:rsidRPr="00BB55D6" w:rsidRDefault="00A43F5B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A43F5B" w:rsidRPr="00BB55D6" w:rsidRDefault="00A43F5B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профессиональной переподготовке</w:t>
            </w:r>
          </w:p>
          <w:p w:rsidR="00A43F5B" w:rsidRPr="00BB55D6" w:rsidRDefault="00A43F5B" w:rsidP="00F7686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A43F5B" w:rsidRPr="00241B94" w:rsidRDefault="00A43F5B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A43F5B" w:rsidRPr="00241B94" w:rsidRDefault="00A43F5B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43F5B" w:rsidRPr="00BB55D6" w:rsidRDefault="00A43F5B" w:rsidP="00A4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A43F5B" w:rsidRPr="00BB55D6" w:rsidRDefault="00A43F5B" w:rsidP="00A43F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A43F5B" w:rsidRPr="00BB55D6" w:rsidRDefault="00A43F5B" w:rsidP="00A43F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A43F5B" w:rsidRPr="00BB55D6" w:rsidTr="00F76865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A43F5B" w:rsidRPr="00BB55D6" w:rsidRDefault="00A43F5B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A43F5B" w:rsidRPr="00BB55D6" w:rsidRDefault="00A43F5B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F5B" w:rsidRPr="00BB55D6" w:rsidRDefault="00A43F5B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A43F5B" w:rsidRPr="00740A1F" w:rsidRDefault="00A43F5B" w:rsidP="00A43F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A43F5B" w:rsidRDefault="00A43F5B" w:rsidP="00A43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(12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Субъекты и объекты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Четырехуровневая система нормативного регулирования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Основные элементы классической системы ведения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Принципы выбора критериев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на предприятии. Основные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функции, выполняемые бухгалтерией.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(20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денежных средств.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ведения кассовых операций. Документальное оформление кассовых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операций.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3F5C6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5C6E">
        <w:rPr>
          <w:rFonts w:ascii="Times New Roman" w:hAnsi="Times New Roman" w:cs="Times New Roman"/>
          <w:sz w:val="24"/>
          <w:szCs w:val="24"/>
        </w:rPr>
        <w:t>ассе.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="00356677">
        <w:rPr>
          <w:rFonts w:ascii="Times New Roman" w:hAnsi="Times New Roman" w:cs="Times New Roman"/>
          <w:sz w:val="24"/>
          <w:szCs w:val="24"/>
        </w:rPr>
        <w:t>Порядок открытия расчё</w:t>
      </w:r>
      <w:r w:rsidRPr="003F5C6E">
        <w:rPr>
          <w:rFonts w:ascii="Times New Roman" w:hAnsi="Times New Roman" w:cs="Times New Roman"/>
          <w:sz w:val="24"/>
          <w:szCs w:val="24"/>
        </w:rPr>
        <w:t>тного счета в кредитной организации. Учет денежных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средств на расчетном сч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те.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3F5C6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F5C6E">
        <w:rPr>
          <w:rFonts w:ascii="Times New Roman" w:hAnsi="Times New Roman" w:cs="Times New Roman"/>
          <w:sz w:val="24"/>
          <w:szCs w:val="24"/>
        </w:rPr>
        <w:t>ути и денежных документов.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3F5C6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5C6E">
        <w:rPr>
          <w:rFonts w:ascii="Times New Roman" w:hAnsi="Times New Roman" w:cs="Times New Roman"/>
          <w:sz w:val="24"/>
          <w:szCs w:val="24"/>
        </w:rPr>
        <w:t>ассе. Учет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6E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3F5C6E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денежных средств.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(20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современных условиях. Виды и формы расчетов. Расчетные документы.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Учет расчетных операций с поставщиками и покупателями.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расчетов с подотчетными лицами.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расч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тов по недостачам и возмещению ущерба.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Учет расч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Организация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заемных средств. Условия кредитования. Учет кредитов банка.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(28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Понятие, классификация и задачи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основных средств и нематериальных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активов.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оценки основных средств и нематериальных активов.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Документальное оформление 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активов.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начисления 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амортизации внеоборотных активов.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затрат по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ремонту основных средств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Организация 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операций по аренде основных средств.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переоценки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lastRenderedPageBreak/>
        <w:t>основных средств.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Особенности проведения инвентаризации внеоборотных активов. Отражение в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те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результатов инвентаризации.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(28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Понятие, классификация, оценка и задачи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материально-производственных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запасов.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документального оформления движения сырья и материалов.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Синтетический и аналитический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запасов. Учет производственных запасов на складе и в бухгалтерии.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Особенности инвентаризации материальных запасов. Отражение результатов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те.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(42 часа)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производство продукции. Классификация затрат.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Система счетов для учета затрат на производство.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включения в себестоимость продукции прямых затрат и отражение их 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те.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обслуживанию производства и управления.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непроизводительных расходов и потерь.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расходов будущих периодов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Оценка и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(20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сдачи и приема готовой продукции на склад.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выпуска готовой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продукции из производства.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Определение момента продажи продукции. Документальное оформление продажи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продукции.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отгрузки и сбыта готовой продукции.</w:t>
      </w:r>
      <w:r w:rsidR="00F166A3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формирования и учет финансового результата от реализации продукции.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(60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и характеристика фонда оплаты труда.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отработанное время.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Оплата труда в связи с отклонениями от нормальных условий работы.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 время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отпуска.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расч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Виды удержаний из оплаты труда. Учет отчислений на социальное страхование и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обеспечение.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Синтетический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(20 часов)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Учет уставного капитала. Учет расчетов с учредителями.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Учет резервного капитала. Учет добавочного капитала.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Учет фондов специального назначения и целевого финансирования.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формирования финансовых результатов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тного года. Уч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 финансовых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результатов.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="00356677">
        <w:rPr>
          <w:rFonts w:ascii="Times New Roman" w:hAnsi="Times New Roman" w:cs="Times New Roman"/>
          <w:sz w:val="24"/>
          <w:szCs w:val="24"/>
        </w:rPr>
        <w:t>Учё</w:t>
      </w:r>
      <w:r w:rsidRPr="003F5C6E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(32 часа)</w:t>
      </w: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Понятие, характеристика и значение бухгалтерской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тности. Пользователи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отчетности. Требования, предъявляемые к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тности.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Состав бухгалтерской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тности.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Заключительные работы перед составлением баланса.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Характеристика форм бухгалтерской отчетности.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Порядок составления и представления финансовой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тности.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Сводная (консолидированная) бухгалтерская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r w:rsidRPr="003F5C6E">
        <w:rPr>
          <w:rFonts w:ascii="Times New Roman" w:hAnsi="Times New Roman" w:cs="Times New Roman"/>
          <w:sz w:val="24"/>
          <w:szCs w:val="24"/>
        </w:rPr>
        <w:t>тность.</w:t>
      </w:r>
      <w:r w:rsidR="00962630">
        <w:rPr>
          <w:rFonts w:ascii="Times New Roman" w:hAnsi="Times New Roman" w:cs="Times New Roman"/>
          <w:sz w:val="24"/>
          <w:szCs w:val="24"/>
        </w:rPr>
        <w:t xml:space="preserve"> </w:t>
      </w:r>
      <w:r w:rsidRPr="003F5C6E">
        <w:rPr>
          <w:rFonts w:ascii="Times New Roman" w:hAnsi="Times New Roman" w:cs="Times New Roman"/>
          <w:sz w:val="24"/>
          <w:szCs w:val="24"/>
        </w:rPr>
        <w:t>Использование данных отч</w:t>
      </w:r>
      <w:r w:rsidR="00356677">
        <w:rPr>
          <w:rFonts w:ascii="Times New Roman" w:hAnsi="Times New Roman" w:cs="Times New Roman"/>
          <w:sz w:val="24"/>
          <w:szCs w:val="24"/>
        </w:rPr>
        <w:t>ё</w:t>
      </w:r>
      <w:bookmarkStart w:id="2" w:name="_GoBack"/>
      <w:bookmarkEnd w:id="2"/>
      <w:r w:rsidRPr="003F5C6E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Стажировка (234 часов)</w:t>
      </w:r>
    </w:p>
    <w:p w:rsidR="000524EE" w:rsidRPr="007F763B" w:rsidRDefault="000524EE" w:rsidP="0005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Подготовка отчета о стажировке.</w:t>
      </w:r>
    </w:p>
    <w:p w:rsidR="00AB3ED2" w:rsidRDefault="00AB3ED2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5C6E" w:rsidRPr="003F5C6E" w:rsidRDefault="003F5C6E" w:rsidP="003F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(4 часа).</w:t>
      </w:r>
    </w:p>
    <w:p w:rsidR="003F5C6E" w:rsidRDefault="003F5C6E" w:rsidP="003F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6E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0524EE" w:rsidRDefault="000524EE" w:rsidP="003F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EE" w:rsidRPr="00980D85" w:rsidRDefault="000524EE" w:rsidP="000524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B6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0524EE" w:rsidRPr="00980D85" w:rsidRDefault="000524EE" w:rsidP="000524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0524EE" w:rsidRPr="00980D85" w:rsidRDefault="000524EE" w:rsidP="000524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0524EE" w:rsidTr="00F76865">
        <w:tc>
          <w:tcPr>
            <w:tcW w:w="4565" w:type="dxa"/>
            <w:vAlign w:val="center"/>
            <w:hideMark/>
          </w:tcPr>
          <w:p w:rsidR="000524EE" w:rsidRPr="00DE0CA8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0524EE" w:rsidRPr="00D66A80" w:rsidRDefault="000524EE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0524EE" w:rsidRPr="00D66A80" w:rsidRDefault="000524EE" w:rsidP="00F76865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24EE" w:rsidRPr="003F5C6E" w:rsidRDefault="000524EE" w:rsidP="003F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4EE" w:rsidRPr="003F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E"/>
    <w:rsid w:val="000524EE"/>
    <w:rsid w:val="00356677"/>
    <w:rsid w:val="003F5C6E"/>
    <w:rsid w:val="00962630"/>
    <w:rsid w:val="00A43F5B"/>
    <w:rsid w:val="00AB3ED2"/>
    <w:rsid w:val="00C81100"/>
    <w:rsid w:val="00D36A26"/>
    <w:rsid w:val="00F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2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dcterms:created xsi:type="dcterms:W3CDTF">2017-03-09T07:32:00Z</dcterms:created>
  <dcterms:modified xsi:type="dcterms:W3CDTF">2017-07-04T11:50:00Z</dcterms:modified>
</cp:coreProperties>
</file>